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6" w:rsidRDefault="00AB4C9A">
      <w:pPr>
        <w:ind w:left="142"/>
        <w:rPr>
          <w:b/>
          <w:sz w:val="24"/>
          <w:szCs w:val="24"/>
        </w:rPr>
      </w:pPr>
      <w:bookmarkStart w:id="0" w:name="_GoBack"/>
      <w:bookmarkEnd w:id="0"/>
      <w:r>
        <w:rPr>
          <w:rFonts w:cs="Arial"/>
          <w:sz w:val="20"/>
        </w:rPr>
        <w:t>For each Early Learning Goal, these tables show the percentage of pupils in the school at each level in 2018.</w:t>
      </w:r>
      <w:r>
        <w:rPr>
          <w:rFonts w:cs="Arial"/>
          <w:sz w:val="20"/>
        </w:rPr>
        <w:br/>
      </w:r>
    </w:p>
    <w:p w:rsidR="00773606" w:rsidRDefault="00AB4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all pupils at each level for each Early Learning Goal</w:t>
      </w:r>
    </w:p>
    <w:p w:rsidR="00773606" w:rsidRDefault="00AB4C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0"/>
        <w:gridCol w:w="680"/>
        <w:gridCol w:w="680"/>
        <w:gridCol w:w="680"/>
        <w:gridCol w:w="680"/>
      </w:tblGrid>
      <w:tr w:rsidR="00773606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73606" w:rsidRDefault="0077360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57.14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36.73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93.88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4.08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73.47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95.92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69.39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67.35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12.24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65.31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87.76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67.35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81.63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93.88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4.08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77.55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18.37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95.92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16.33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61.22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83.67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22.45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69.39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77.55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14.29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73.47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85.71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12.24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71.43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87.76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14.29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85.71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85.71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4.08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75.51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95.92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2.04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93.88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97.96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89.8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91.84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ind w:left="720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  <w:highlight w:val="lightGray"/>
              </w:rPr>
            </w:pP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  <w:highlight w:val="lightGray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  <w:highlight w:val="lightGra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</w:tr>
    </w:tbl>
    <w:p w:rsidR="00773606" w:rsidRDefault="00773606">
      <w:pPr>
        <w:ind w:left="720"/>
      </w:pPr>
    </w:p>
    <w:p w:rsidR="00773606" w:rsidRDefault="00AB4C9A">
      <w:pPr>
        <w:ind w:left="142"/>
        <w:rPr>
          <w:sz w:val="20"/>
        </w:rPr>
      </w:pPr>
      <w:r>
        <w:rPr>
          <w:rFonts w:cs="Arial"/>
          <w:sz w:val="20"/>
        </w:rPr>
        <w:t>Percentage of pupils not assessed: 0</w:t>
      </w:r>
    </w:p>
    <w:p w:rsidR="00773606" w:rsidRDefault="00773606">
      <w:pPr>
        <w:rPr>
          <w:b/>
          <w:sz w:val="24"/>
          <w:szCs w:val="24"/>
        </w:rPr>
      </w:pPr>
    </w:p>
    <w:p w:rsidR="00773606" w:rsidRDefault="00AB4C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Percentage of boys at each level for each Early Learning Goal</w:t>
      </w:r>
    </w:p>
    <w:p w:rsidR="00773606" w:rsidRDefault="00773606">
      <w:pPr>
        <w:rPr>
          <w:b/>
          <w:sz w:val="24"/>
          <w:szCs w:val="24"/>
        </w:rPr>
      </w:pPr>
    </w:p>
    <w:tbl>
      <w:tblPr>
        <w:tblW w:w="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680"/>
        <w:gridCol w:w="680"/>
        <w:gridCol w:w="680"/>
        <w:gridCol w:w="680"/>
        <w:gridCol w:w="680"/>
      </w:tblGrid>
      <w:tr w:rsidR="00773606">
        <w:trPr>
          <w:cantSplit/>
          <w:trHeight w:hRule="exact" w:val="1441"/>
        </w:trPr>
        <w:tc>
          <w:tcPr>
            <w:tcW w:w="5381" w:type="dxa"/>
            <w:shd w:val="clear" w:color="auto" w:fill="D9D9D9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73606" w:rsidRDefault="0077360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92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96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84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92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92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92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84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96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96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</w:t>
            </w: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773606">
            <w:pPr>
              <w:ind w:left="720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1" w:type="dxa"/>
            <w:vAlign w:val="center"/>
          </w:tcPr>
          <w:p w:rsidR="00773606" w:rsidRDefault="00AB4C9A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  <w:highlight w:val="lightGray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  <w:highlight w:val="lightGra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</w:tr>
    </w:tbl>
    <w:p w:rsidR="00773606" w:rsidRDefault="00773606"/>
    <w:p w:rsidR="00773606" w:rsidRDefault="00AB4C9A">
      <w:pPr>
        <w:ind w:left="142"/>
        <w:rPr>
          <w:sz w:val="20"/>
        </w:rPr>
      </w:pPr>
      <w:r>
        <w:rPr>
          <w:rFonts w:cs="Arial"/>
          <w:sz w:val="20"/>
        </w:rPr>
        <w:t>Percentage of boys not assessed: 0</w:t>
      </w:r>
    </w:p>
    <w:p w:rsidR="00773606" w:rsidRDefault="00773606">
      <w:pPr>
        <w:rPr>
          <w:b/>
          <w:sz w:val="24"/>
          <w:szCs w:val="24"/>
        </w:rPr>
      </w:pPr>
    </w:p>
    <w:p w:rsidR="00773606" w:rsidRDefault="00AB4C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Percentage of girls at each level for each Early Learning Goal</w:t>
      </w:r>
    </w:p>
    <w:p w:rsidR="00773606" w:rsidRDefault="00773606">
      <w:pPr>
        <w:rPr>
          <w:b/>
          <w:sz w:val="24"/>
          <w:szCs w:val="24"/>
        </w:rPr>
      </w:pP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0"/>
        <w:gridCol w:w="680"/>
        <w:gridCol w:w="680"/>
        <w:gridCol w:w="680"/>
        <w:gridCol w:w="680"/>
      </w:tblGrid>
      <w:tr w:rsidR="00773606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73606" w:rsidRDefault="0077360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73606" w:rsidRDefault="00AB4C9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62.5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79.17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79.17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66.67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29.17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8.33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70.83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91.67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8.33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70.83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91.67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12.5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66.67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20.83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66.67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79.17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16.67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83.33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12.5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79.17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12.5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87.5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4.17</w:t>
            </w:r>
          </w:p>
        </w:tc>
        <w:tc>
          <w:tcPr>
            <w:tcW w:w="680" w:type="dxa"/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95.83</w:t>
            </w: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773606">
            <w:pPr>
              <w:ind w:left="720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3606">
        <w:trPr>
          <w:trHeight w:hRule="exact" w:val="284"/>
        </w:trPr>
        <w:tc>
          <w:tcPr>
            <w:tcW w:w="5387" w:type="dxa"/>
            <w:vAlign w:val="center"/>
          </w:tcPr>
          <w:p w:rsidR="00773606" w:rsidRDefault="00AB4C9A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606" w:rsidRDefault="0077360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3606" w:rsidRDefault="00AB4C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</w:tr>
    </w:tbl>
    <w:p w:rsidR="00773606" w:rsidRDefault="00773606"/>
    <w:p w:rsidR="00773606" w:rsidRDefault="00AB4C9A">
      <w:pPr>
        <w:ind w:left="142"/>
        <w:rPr>
          <w:sz w:val="20"/>
        </w:rPr>
      </w:pPr>
      <w:r>
        <w:rPr>
          <w:rFonts w:cs="Arial"/>
          <w:sz w:val="20"/>
        </w:rPr>
        <w:t>Percentage of girls not assessed: 0</w:t>
      </w:r>
    </w:p>
    <w:sectPr w:rsidR="00773606" w:rsidSect="007736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86" w:bottom="244" w:left="57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FC" w:rsidRDefault="008C67FC">
      <w:r>
        <w:separator/>
      </w:r>
    </w:p>
  </w:endnote>
  <w:endnote w:type="continuationSeparator" w:id="0">
    <w:p w:rsidR="008C67FC" w:rsidRDefault="008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06" w:rsidRDefault="00AB4C9A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773606" w:rsidRDefault="00AB4C9A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773606" w:rsidRDefault="00AB4C9A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‘Expected’ and ‘Exceeding’ grades.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06" w:rsidRDefault="00AB4C9A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773606" w:rsidRDefault="00AB4C9A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773606" w:rsidRDefault="00AB4C9A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The ‘At Least Expected’ column is based upon ‘Expected’ and ‘Exceeding’ grades.</w:t>
    </w:r>
  </w:p>
  <w:p w:rsidR="00773606" w:rsidRDefault="00773606">
    <w:pPr>
      <w:pStyle w:val="Footer"/>
      <w:tabs>
        <w:tab w:val="clear" w:pos="4153"/>
        <w:tab w:val="center" w:pos="709"/>
      </w:tabs>
      <w:spacing w:after="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FC" w:rsidRDefault="008C67FC">
      <w:r>
        <w:separator/>
      </w:r>
    </w:p>
  </w:footnote>
  <w:footnote w:type="continuationSeparator" w:id="0">
    <w:p w:rsidR="008C67FC" w:rsidRDefault="008C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06" w:rsidRDefault="00773606">
    <w:pPr>
      <w:pStyle w:val="Header"/>
    </w:pPr>
  </w:p>
  <w:p w:rsidR="00773606" w:rsidRDefault="00773606">
    <w:pPr>
      <w:pStyle w:val="Header"/>
    </w:pPr>
  </w:p>
  <w:p w:rsidR="00773606" w:rsidRDefault="00773606">
    <w:pPr>
      <w:pStyle w:val="Header"/>
    </w:pPr>
  </w:p>
  <w:p w:rsidR="00773606" w:rsidRDefault="00773606">
    <w:pPr>
      <w:pStyle w:val="Header"/>
    </w:pPr>
  </w:p>
  <w:p w:rsidR="00773606" w:rsidRDefault="00773606">
    <w:pPr>
      <w:pStyle w:val="Header"/>
    </w:pPr>
  </w:p>
  <w:p w:rsidR="00773606" w:rsidRDefault="00773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shd w:val="clear" w:color="auto" w:fill="D9D9D9"/>
      <w:tblLook w:val="04A0" w:firstRow="1" w:lastRow="0" w:firstColumn="1" w:lastColumn="0" w:noHBand="0" w:noVBand="1"/>
    </w:tblPr>
    <w:tblGrid>
      <w:gridCol w:w="10631"/>
    </w:tblGrid>
    <w:tr w:rsidR="00773606">
      <w:trPr>
        <w:trHeight w:hRule="exact" w:val="964"/>
      </w:trPr>
      <w:tc>
        <w:tcPr>
          <w:tcW w:w="10631" w:type="dxa"/>
          <w:shd w:val="clear" w:color="auto" w:fill="D9D9D9"/>
          <w:vAlign w:val="center"/>
        </w:tcPr>
        <w:p w:rsidR="00773606" w:rsidRDefault="00AB4C9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Early Years Foundation Stage Profile 2018</w:t>
          </w:r>
        </w:p>
      </w:tc>
    </w:tr>
    <w:tr w:rsidR="00773606">
      <w:trPr>
        <w:trHeight w:hRule="exact" w:val="567"/>
      </w:trPr>
      <w:tc>
        <w:tcPr>
          <w:tcW w:w="10631" w:type="dxa"/>
          <w:shd w:val="clear" w:color="auto" w:fill="D9D9D9"/>
          <w:vAlign w:val="center"/>
        </w:tcPr>
        <w:p w:rsidR="00773606" w:rsidRDefault="00AB4C9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School Report</w:t>
          </w:r>
        </w:p>
      </w:tc>
    </w:tr>
  </w:tbl>
  <w:p w:rsidR="00773606" w:rsidRDefault="00773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00355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3020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22184E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5AB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6605248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3C16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390A"/>
    <w:multiLevelType w:val="hybridMultilevel"/>
    <w:tmpl w:val="F26803CA"/>
    <w:lvl w:ilvl="0" w:tplc="6AE0B3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977FFD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3591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72765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06"/>
    <w:rsid w:val="003C3035"/>
    <w:rsid w:val="00773606"/>
    <w:rsid w:val="008C67FC"/>
    <w:rsid w:val="00AB4C9A"/>
    <w:rsid w:val="00C416F6"/>
    <w:rsid w:val="00C555D1"/>
    <w:rsid w:val="00C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36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360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3606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773606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77360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73606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773606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773606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773606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73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3606"/>
  </w:style>
  <w:style w:type="character" w:styleId="Hyperlink">
    <w:name w:val="Hyperlink"/>
    <w:rsid w:val="00773606"/>
    <w:rPr>
      <w:color w:val="0000FF"/>
      <w:u w:val="single"/>
    </w:rPr>
  </w:style>
  <w:style w:type="character" w:styleId="FollowedHyperlink">
    <w:name w:val="FollowedHyperlink"/>
    <w:rsid w:val="00773606"/>
    <w:rPr>
      <w:color w:val="800080"/>
      <w:u w:val="single"/>
    </w:rPr>
  </w:style>
  <w:style w:type="paragraph" w:customStyle="1" w:styleId="DfESOutNumbered">
    <w:name w:val="DfESOutNumbered"/>
    <w:basedOn w:val="Normal"/>
    <w:rsid w:val="00773606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773606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7736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77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7360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773606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36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360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3606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773606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77360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73606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773606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773606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773606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73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3606"/>
  </w:style>
  <w:style w:type="character" w:styleId="Hyperlink">
    <w:name w:val="Hyperlink"/>
    <w:rsid w:val="00773606"/>
    <w:rPr>
      <w:color w:val="0000FF"/>
      <w:u w:val="single"/>
    </w:rPr>
  </w:style>
  <w:style w:type="character" w:styleId="FollowedHyperlink">
    <w:name w:val="FollowedHyperlink"/>
    <w:rsid w:val="00773606"/>
    <w:rPr>
      <w:color w:val="800080"/>
      <w:u w:val="single"/>
    </w:rPr>
  </w:style>
  <w:style w:type="paragraph" w:customStyle="1" w:styleId="DfESOutNumbered">
    <w:name w:val="DfESOutNumbered"/>
    <w:basedOn w:val="Normal"/>
    <w:rsid w:val="00773606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773606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7736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77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7360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7736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ss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Mastek Ltd.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J Moss</cp:lastModifiedBy>
  <cp:revision>2</cp:revision>
  <cp:lastPrinted>2013-12-05T09:05:00Z</cp:lastPrinted>
  <dcterms:created xsi:type="dcterms:W3CDTF">2018-07-11T10:26:00Z</dcterms:created>
  <dcterms:modified xsi:type="dcterms:W3CDTF">2018-07-11T10:26:00Z</dcterms:modified>
</cp:coreProperties>
</file>